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Обзор: "Национальный мессенджер и обработка персональных данных: опубликован закон о значимых новшествах"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01.09.2025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jc w:val="center"/>
      </w:pPr>
      <w:r>
        <w:rPr>
          <w:sz w:val="24"/>
        </w:rPr>
        <w:t xml:space="preserve">НАЦИОНАЛЬНЫЙ МЕССЕНДЖЕР И ОБРАБОТКА ПЕРСОНАЛЬНЫХ ДАННЫХ:</w:t>
      </w:r>
    </w:p>
    <w:p>
      <w:pPr>
        <w:pStyle w:val="2"/>
        <w:jc w:val="center"/>
      </w:pPr>
      <w:r>
        <w:rPr>
          <w:sz w:val="24"/>
        </w:rPr>
        <w:t xml:space="preserve">ОПУБЛИКОВАН ЗАКОН О ЗНАЧИМЫХ НОВШЕСТВАХ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Основные правила о российском многофункциональном сервисе обмена информацией вступили в силу </w:t>
      </w:r>
      <w:hyperlink w:history="0" r:id="rId8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24 июня</w:t>
        </w:r>
      </w:hyperlink>
      <w:r>
        <w:rPr>
          <w:sz w:val="24"/>
        </w:rPr>
        <w:t xml:space="preserve">, но применяться будут не сразу. </w:t>
      </w:r>
      <w:hyperlink w:history="0" r:id="rId9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 1 сентября 2025 года</w:t>
        </w:r>
      </w:hyperlink>
      <w:r>
        <w:rPr>
          <w:sz w:val="24"/>
        </w:rPr>
        <w:t xml:space="preserve"> согласие на обработку персональных данных нужно всегда оформлять отдельным документом. Подробности далее.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Национальный мессенджер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помощью сервиса граждане вправе не только безопасно обмениваться сообщениями, но и благодаря интеграции </w:t>
      </w:r>
      <w:hyperlink w:history="0" r:id="rId10">
        <w:r>
          <w:rPr>
            <w:sz w:val="24"/>
            <w:color w:val="0000ff"/>
          </w:rPr>
          <w:t xml:space="preserve">Госуслуг</w:t>
        </w:r>
      </w:hyperlink>
      <w:r>
        <w:rPr>
          <w:sz w:val="24"/>
        </w:rPr>
        <w:t xml:space="preserve"> и прочих систем, в частности, </w:t>
      </w:r>
      <w:hyperlink w:history="0" r:id="rId11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подтверждать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возраст или право на льготы;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личность при оказании гостиничных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обучение по программам общего либо профессионального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информацию, которую можно предъявить через Госуслуги в виде QR-кода, например </w:t>
      </w:r>
      <w:hyperlink w:history="0" r:id="rId12">
        <w:r>
          <w:rPr>
            <w:sz w:val="24"/>
            <w:color w:val="0000ff"/>
          </w:rPr>
          <w:t xml:space="preserve">водительские права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общему правилу </w:t>
      </w:r>
      <w:hyperlink w:history="0" r:id="rId13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нельзя требовать</w:t>
        </w:r>
      </w:hyperlink>
      <w:r>
        <w:rPr>
          <w:sz w:val="24"/>
        </w:rPr>
        <w:t xml:space="preserve"> оригиналы документов, если гражданин показал данные из них через многофункциональный сервис.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Бизнес </w:t>
      </w:r>
      <w:hyperlink w:history="0" r:id="rId1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вправе направлять</w:t>
        </w:r>
      </w:hyperlink>
      <w:r>
        <w:rPr>
          <w:sz w:val="24"/>
        </w:rPr>
        <w:t xml:space="preserve"> гражданину-пользователю национального мессенджера информацию, которую нужно предоставлять по законодательству или договору. При этом не надо, например, получать согласие на такие действия или править договор.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Есть и другие положения. Сервис </w:t>
      </w:r>
      <w:hyperlink w:history="0" r:id="rId15" w:tooltip="Распоряжение Правительства РФ от 12.07.2025 N 1880-р &lt;Об организации, обеспечивающей создание и функционирование многофункционального сервиса обмена информацией&gt; {КонсультантПлюс}">
        <w:r>
          <w:rPr>
            <w:sz w:val="24"/>
            <w:color w:val="0000ff"/>
          </w:rPr>
          <w:t xml:space="preserve">будет работать</w:t>
        </w:r>
      </w:hyperlink>
      <w:r>
        <w:rPr>
          <w:sz w:val="24"/>
        </w:rPr>
        <w:t xml:space="preserve"> на базе "Цифровой платформы MAX", когда ее подключат к Госуслугам и т.п.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Обработка персональных данных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Ввели обязанность оформлять согласие на обработку персональных данных </w:t>
      </w:r>
      <w:hyperlink w:history="0" r:id="rId16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всегда отдельно</w:t>
        </w:r>
      </w:hyperlink>
      <w:r>
        <w:rPr>
          <w:sz w:val="24"/>
        </w:rPr>
        <w:t xml:space="preserve"> от другой информации или документов, которые физлицо подтверждает либо подписывает.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Новшество исключит </w:t>
      </w:r>
      <w:hyperlink w:history="0" r:id="rId17" w:tooltip="Ссылка на КонсультантПлюс">
        <w:r>
          <w:rPr>
            <w:sz w:val="24"/>
            <w:color w:val="0000ff"/>
          </w:rPr>
          <w:t xml:space="preserve">частую практику</w:t>
        </w:r>
      </w:hyperlink>
      <w:r>
        <w:rPr>
          <w:sz w:val="24"/>
        </w:rPr>
        <w:t xml:space="preserve">, когда разрешение обрабатывать личные сведения включают в пользовательские соглашения и т.д.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Ранее сходное ограничение </w:t>
      </w:r>
      <w:hyperlink w:history="0" r:id="rId18" w:tooltip="Федеральный закон от 27.07.2006 N 152-ФЗ (ред. от 28.02.2025) &quot;О персональных данных&quot; ------------ Недействующая редакция {КонсультантПлюс}">
        <w:r>
          <w:rPr>
            <w:sz w:val="24"/>
            <w:color w:val="0000ff"/>
          </w:rPr>
          <w:t xml:space="preserve">касалось лишь</w:t>
        </w:r>
      </w:hyperlink>
      <w:r>
        <w:rPr>
          <w:sz w:val="24"/>
        </w:rPr>
        <w:t xml:space="preserve"> согласия на обработку данных, которые физлицо разрешает распространять. Этот документ по-прежнему составляют отдельно от иных согласий того же субъекта на работу с его персональной информацией.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  <w:i w:val="on"/>
        </w:rPr>
        <w:t xml:space="preserve">Документ: Федеральный </w:t>
      </w:r>
      <w:hyperlink w:history="0" r:id="rId19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  <w:i w:val="on"/>
          </w:rPr>
          <w:t xml:space="preserve">закон</w:t>
        </w:r>
      </w:hyperlink>
      <w:r>
        <w:rPr>
          <w:sz w:val="24"/>
          <w:i w:val="on"/>
        </w:rPr>
        <w:t xml:space="preserve"> от 24.06.2025 N 156-ФЗ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  <w:i w:val="on"/>
        </w:rPr>
        <w:t xml:space="preserve">Рекомендуем: </w:t>
      </w:r>
      <w:hyperlink w:history="0" r:id="rId20" w:tooltip="Готовое решение: В каком порядке должна осуществляться обработка персональных данных физлиц (КонсультантПлюс, 2025) {КонсультантПлюс}">
        <w:r>
          <w:rPr>
            <w:sz w:val="24"/>
            <w:color w:val="0000ff"/>
            <w:i w:val="on"/>
          </w:rPr>
          <w:t xml:space="preserve">В каких случаях не нужно получать согласие на обработку персональных данных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Обзор: "Национальный мессенджер и обработка персональных данных: опубликован закон о значимых новшествах"</w:t>
            <w:br/>
            <w:t>(КонсультантПл...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08287&amp;date=17.11.2025&amp;dst=100048&amp;field=134" TargetMode = "External"/><Relationship Id="rId9" Type="http://schemas.openxmlformats.org/officeDocument/2006/relationships/hyperlink" Target="http://login.consultant.ru/link/?req=doc&amp;base=LAW&amp;n=508287&amp;date=17.11.2025&amp;dst=100049&amp;field=134" TargetMode = "External"/><Relationship Id="rId10" Type="http://schemas.openxmlformats.org/officeDocument/2006/relationships/hyperlink" Target="https://www.gosuslugi.ru/" TargetMode = "External"/><Relationship Id="rId11" Type="http://schemas.openxmlformats.org/officeDocument/2006/relationships/hyperlink" Target="http://login.consultant.ru/link/?req=doc&amp;base=LAW&amp;n=508287&amp;date=17.11.2025&amp;dst=100019&amp;field=134" TargetMode = "External"/><Relationship Id="rId12" Type="http://schemas.openxmlformats.org/officeDocument/2006/relationships/hyperlink" Target="https://www.gosuslugi.ru/help/faq/gosuslugi_avto/102384" TargetMode = "External"/><Relationship Id="rId13" Type="http://schemas.openxmlformats.org/officeDocument/2006/relationships/hyperlink" Target="http://login.consultant.ru/link/?req=doc&amp;base=LAW&amp;n=508287&amp;date=17.11.2025&amp;dst=100027&amp;field=134" TargetMode = "External"/><Relationship Id="rId14" Type="http://schemas.openxmlformats.org/officeDocument/2006/relationships/hyperlink" Target="http://login.consultant.ru/link/?req=doc&amp;base=LAW&amp;n=508287&amp;date=17.11.2025&amp;dst=100029&amp;field=134" TargetMode = "External"/><Relationship Id="rId15" Type="http://schemas.openxmlformats.org/officeDocument/2006/relationships/hyperlink" Target="http://login.consultant.ru/link/?req=doc&amp;base=LAW&amp;n=509899&amp;date=17.11.2025&amp;dst=100003&amp;field=134" TargetMode = "External"/><Relationship Id="rId16" Type="http://schemas.openxmlformats.org/officeDocument/2006/relationships/hyperlink" Target="http://login.consultant.ru/link/?req=doc&amp;base=LAW&amp;n=508287&amp;date=17.11.2025&amp;dst=100044&amp;field=134" TargetMode = "External"/><Relationship Id="rId17" Type="http://schemas.openxmlformats.org/officeDocument/2006/relationships/hyperlink" Target="http://login.consultant.ru/link/?req=doc&amp;base=PRJ&amp;n=249811&amp;date=17.11.2025&amp;dst=100021&amp;field=134" TargetMode = "External"/><Relationship Id="rId18" Type="http://schemas.openxmlformats.org/officeDocument/2006/relationships/hyperlink" Target="http://login.consultant.ru/link/?req=doc&amp;base=LAW&amp;n=500102&amp;date=17.11.2025&amp;dst=35&amp;field=134" TargetMode = "External"/><Relationship Id="rId19" Type="http://schemas.openxmlformats.org/officeDocument/2006/relationships/hyperlink" Target="http://login.consultant.ru/link/?req=doc&amp;base=LAW&amp;n=508287&amp;date=17.11.2025" TargetMode = "External"/><Relationship Id="rId20" Type="http://schemas.openxmlformats.org/officeDocument/2006/relationships/hyperlink" Target="http://login.consultant.ru/link/?req=doc&amp;base=PBI&amp;n=313936&amp;date=17.11.2025&amp;dst=10003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"Национальный мессенджер и обработка персональных данных: опубликован закон о значимых новшествах"
(КонсультантПлюс, 2025)</dc:title>
  <dcterms:created xsi:type="dcterms:W3CDTF">2025-11-17T00:20:14Z</dcterms:created>
</cp:coreProperties>
</file>